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4" w:rsidRDefault="00CC31E4" w:rsidP="00CC31E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53A61" w:rsidRDefault="00A53A61" w:rsidP="00CC31E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53A61" w:rsidRDefault="00A53A61" w:rsidP="00A53A6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3A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NOTE THIS IS </w:t>
      </w:r>
      <w:r w:rsidRPr="00A53A61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NOT</w:t>
      </w:r>
      <w:r w:rsidRPr="00A53A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REQUIRED READING LIST. </w:t>
      </w:r>
    </w:p>
    <w:p w:rsidR="00A53A61" w:rsidRDefault="00A53A61" w:rsidP="00A53A6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E6355" w:rsidRDefault="00A53A61" w:rsidP="00A53A6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3A61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is only a helpful recommendation</w:t>
      </w:r>
      <w:r w:rsidR="00DC65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reading list</w:t>
      </w:r>
      <w:r w:rsidRPr="00A53A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:rsidR="00A53A61" w:rsidRDefault="00A53A61" w:rsidP="00A53A6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3A61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LANA also recommends reviewing class readings and notes.</w:t>
      </w:r>
    </w:p>
    <w:p w:rsidR="006E6355" w:rsidRPr="00A53A61" w:rsidRDefault="00393A15" w:rsidP="006E635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A53A61" w:rsidRDefault="00A53A61" w:rsidP="00CC31E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C31E4" w:rsidRDefault="00CC31E4" w:rsidP="00CC31E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53A61" w:rsidRDefault="00A53A61" w:rsidP="00CC31E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Browse N.</w:t>
      </w:r>
      <w:proofErr w:type="gramStart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,,</w:t>
      </w:r>
      <w:proofErr w:type="gramEnd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Burnand</w:t>
      </w:r>
      <w:proofErr w:type="spellEnd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K., &amp; Mortimer P. Diseases of the </w:t>
      </w:r>
      <w:proofErr w:type="spellStart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Lymphatics</w:t>
      </w:r>
      <w:proofErr w:type="spellEnd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. Arnold, Great Britain. 2003. ISBN: 0 340 76203 9.</w:t>
      </w: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Casley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-Smith, J.R.,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Casley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-Smith, J.R.: </w:t>
      </w:r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Modern Treatment for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Lymphoedema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Lymphoedema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Association of Australia, 1997. ISBN 0-646-316648</w:t>
      </w:r>
    </w:p>
    <w:p w:rsidR="00CC31E4" w:rsidRPr="00CC31E4" w:rsidRDefault="00CC31E4" w:rsidP="00CC31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Földi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Földi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Strobenreuther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R.,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Kubik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gram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Folddi's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Textbook of Lymphology for Physicians and Lymphedema Therapists</w:t>
      </w: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2nd edition Urban &amp; Fischer, 2006. ISBN 13:978-07234-3446-7 ISBN 10: 0-7234-3446-8</w:t>
      </w: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Guyton, A.C., Hall, J.E.: Textbook of Medical Physiology. 12th edition Chapters 16 and 25. Philadelphia, PA,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W.B.Saunders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Elsevier, 2011. ISBN 978-1-4160-4574-8</w:t>
      </w:r>
    </w:p>
    <w:p w:rsidR="00CC31E4" w:rsidRPr="00CC31E4" w:rsidRDefault="00CC31E4" w:rsidP="00CC31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Kasseroller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R.: </w:t>
      </w:r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Compendium of Dr.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Vodder’s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Manual Lymph Drainage.</w:t>
      </w: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Haug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Verlage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>, 1998. ISBN 3-7760-1729-5.</w:t>
      </w: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Kelly, D.: </w:t>
      </w:r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A Primer on Lymphedema.</w:t>
      </w: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Prentice Hall, 2001. ISBN 00-13-022410-3.</w:t>
      </w:r>
    </w:p>
    <w:p w:rsidR="00CC31E4" w:rsidRPr="00CC31E4" w:rsidRDefault="00CC31E4" w:rsidP="00CC31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Weissleder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H.,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Schuchhardt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C.: </w:t>
      </w:r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Lymphedema - Diagnosis and Therapy.</w:t>
      </w: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Kagerer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Kommunikation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, 1997, and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Viavital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Publishers, 2001, 2008. ISBN 3-934371-38-8 ISBN 13 978-3-934371-38-5.</w:t>
      </w: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Wittlinger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H.,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Wittlinger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D.,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Wittlinger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A.,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Wittlinger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M. </w:t>
      </w:r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Dr.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>Vodder's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Manual Lymph Drainage A Practical Guide</w:t>
      </w:r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. Georg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Thieme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color w:val="000000"/>
          <w:sz w:val="24"/>
          <w:szCs w:val="24"/>
        </w:rPr>
        <w:t>Verlag</w:t>
      </w:r>
      <w:proofErr w:type="spellEnd"/>
      <w:r w:rsidRPr="00CC31E4">
        <w:rPr>
          <w:rFonts w:ascii="Arial" w:eastAsia="Times New Roman" w:hAnsi="Arial" w:cs="Arial"/>
          <w:color w:val="000000"/>
          <w:sz w:val="24"/>
          <w:szCs w:val="24"/>
        </w:rPr>
        <w:t>, 2011. ISBBN 978-3-13-143191-2</w:t>
      </w:r>
    </w:p>
    <w:p w:rsidR="00CC31E4" w:rsidRPr="00CC31E4" w:rsidRDefault="00CC31E4" w:rsidP="00CC31E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CC31E4" w:rsidRPr="00CC31E4" w:rsidRDefault="00CC31E4" w:rsidP="00CC31E4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5646F" w:rsidRPr="00CC31E4" w:rsidRDefault="00CC31E4" w:rsidP="00CC31E4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Zuther</w:t>
      </w:r>
      <w:proofErr w:type="spellEnd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J. </w:t>
      </w:r>
      <w:r w:rsidRPr="00196C02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Lymphedema Management </w:t>
      </w:r>
      <w:r w:rsidR="00196C02" w:rsidRPr="00196C02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A Comprehensive Guide for Practitioners</w:t>
      </w:r>
      <w:r w:rsidR="00196C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CC31E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edition.</w:t>
      </w:r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Thieme</w:t>
      </w:r>
      <w:proofErr w:type="spellEnd"/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Medical, New York. 200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CC31E4">
        <w:rPr>
          <w:rFonts w:ascii="Arial" w:eastAsia="Times New Roman" w:hAnsi="Arial" w:cs="Arial"/>
          <w:bCs/>
          <w:color w:val="000000"/>
          <w:sz w:val="24"/>
          <w:szCs w:val="24"/>
        </w:rPr>
        <w:t>. ISBN:</w:t>
      </w:r>
      <w:r w:rsidR="006F112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978-3-13-139482-8</w:t>
      </w:r>
    </w:p>
    <w:p w:rsidR="00CC31E4" w:rsidRDefault="00CC31E4" w:rsidP="00CC31E4">
      <w:pPr>
        <w:pStyle w:val="ListParagraph"/>
        <w:spacing w:after="100" w:line="240" w:lineRule="auto"/>
      </w:pPr>
    </w:p>
    <w:sectPr w:rsidR="00CC31E4" w:rsidSect="0055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AB1"/>
    <w:multiLevelType w:val="hybridMultilevel"/>
    <w:tmpl w:val="F018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savePreviewPicture/>
  <w:compat/>
  <w:rsids>
    <w:rsidRoot w:val="00CC31E4"/>
    <w:rsid w:val="00196C02"/>
    <w:rsid w:val="00393A15"/>
    <w:rsid w:val="0055646F"/>
    <w:rsid w:val="00576023"/>
    <w:rsid w:val="006E6355"/>
    <w:rsid w:val="006F112B"/>
    <w:rsid w:val="00A53A61"/>
    <w:rsid w:val="00CC31E4"/>
    <w:rsid w:val="00DC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2723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0999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81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6974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83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6443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9152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57073">
                          <w:marLeft w:val="0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</dc:creator>
  <cp:lastModifiedBy>Katina</cp:lastModifiedBy>
  <cp:revision>2</cp:revision>
  <dcterms:created xsi:type="dcterms:W3CDTF">2013-08-12T18:36:00Z</dcterms:created>
  <dcterms:modified xsi:type="dcterms:W3CDTF">2013-08-12T18:36:00Z</dcterms:modified>
</cp:coreProperties>
</file>